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安全责任协议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甲方：江苏财经职业技术学院创新创业学院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为确保创业基地各个单位的安全运营，保护职工人身财产安全，进一步明确责任，健全创业基地的管理制度，根据相关法律、法规的规定，结合实际情况，特签订此安全责任协议书：</w:t>
      </w:r>
    </w:p>
    <w:p>
      <w:pPr>
        <w:pStyle w:val="4"/>
        <w:numPr>
          <w:ilvl w:val="0"/>
          <w:numId w:val="1"/>
        </w:numPr>
        <w:ind w:left="34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甲方作为创业基地的提供方有责任为各入驻的单位（乙方）提供符合消防、安全条件的办公场所，乙方务必在入驻前做好消防、安全设施的检查，并在日常的使用过程中注意保护，做到合理使用。</w:t>
      </w:r>
    </w:p>
    <w:p>
      <w:pPr>
        <w:pStyle w:val="4"/>
        <w:numPr>
          <w:ilvl w:val="0"/>
          <w:numId w:val="1"/>
        </w:numPr>
        <w:ind w:left="340" w:firstLineChars="0"/>
        <w:rPr>
          <w:sz w:val="28"/>
          <w:szCs w:val="28"/>
        </w:rPr>
      </w:pPr>
      <w:r>
        <w:rPr>
          <w:sz w:val="28"/>
          <w:szCs w:val="28"/>
        </w:rPr>
        <w:t>入驻后各类安全实施的使用和管理归乙方负责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一旦发生破损或损坏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乙方必须进行及时更换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确保办公区域的安全</w:t>
      </w:r>
      <w:r>
        <w:rPr>
          <w:rFonts w:hint="eastAsia"/>
          <w:sz w:val="28"/>
          <w:szCs w:val="28"/>
        </w:rPr>
        <w:t>。若因门窗没有关闭或损坏的安全设备未及时更换而造成的财产损失，由乙方自行负责。</w:t>
      </w:r>
    </w:p>
    <w:p>
      <w:pPr>
        <w:pStyle w:val="4"/>
        <w:numPr>
          <w:ilvl w:val="0"/>
          <w:numId w:val="1"/>
        </w:numPr>
        <w:ind w:left="34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乙方对辖区域内的消防设施负责。乙方要对自己辖区内的消防设施进行日常检查、保护和管理，如发现有人为破坏的行为，乙方应先行更换，找到责任人后可进行追偿。</w:t>
      </w:r>
    </w:p>
    <w:p>
      <w:pPr>
        <w:pStyle w:val="4"/>
        <w:numPr>
          <w:ilvl w:val="0"/>
          <w:numId w:val="1"/>
        </w:numPr>
        <w:ind w:left="340" w:firstLineChars="0"/>
        <w:rPr>
          <w:sz w:val="28"/>
          <w:szCs w:val="28"/>
        </w:rPr>
      </w:pPr>
      <w:r>
        <w:rPr>
          <w:sz w:val="28"/>
          <w:szCs w:val="28"/>
        </w:rPr>
        <w:t>加强日常检查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确保用电安全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每天上班前要对所使用的电器开关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插座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插排等电器设备进行检查</w:t>
      </w:r>
      <w:r>
        <w:rPr>
          <w:rFonts w:hint="eastAsia"/>
          <w:sz w:val="28"/>
          <w:szCs w:val="28"/>
        </w:rPr>
        <w:t>，发现有老化、损坏等现象，使用单位必须及时进行更换和维修。</w:t>
      </w:r>
    </w:p>
    <w:p>
      <w:pPr>
        <w:pStyle w:val="4"/>
        <w:numPr>
          <w:ilvl w:val="0"/>
          <w:numId w:val="1"/>
        </w:numPr>
        <w:ind w:left="34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乙方应教育、监督职工严格遵守《消防安全守则》，因违法相关规定而引起公、私财产损失，由乙方负责赔偿。</w:t>
      </w:r>
    </w:p>
    <w:p>
      <w:pPr>
        <w:pStyle w:val="4"/>
        <w:numPr>
          <w:ilvl w:val="0"/>
          <w:numId w:val="1"/>
        </w:numPr>
        <w:ind w:left="34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爱惜公共财物，确保财产安全。乙方平时除了要保持自己辖区内的墙面、地面卫生整洁，还要对楼道、卫生间等公共区域的卫生、设施注意保护，若发现人为损坏，责任人必须照价赔偿。</w:t>
      </w:r>
    </w:p>
    <w:p>
      <w:pPr>
        <w:pStyle w:val="4"/>
        <w:numPr>
          <w:ilvl w:val="0"/>
          <w:numId w:val="1"/>
        </w:numPr>
        <w:ind w:left="34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因自然损耗而造成的设备老化、破损直至无法正常使用的，经甲方确认后，可由甲方安排专业人员进行更换。</w:t>
      </w:r>
    </w:p>
    <w:p>
      <w:pPr>
        <w:pStyle w:val="4"/>
        <w:numPr>
          <w:ilvl w:val="0"/>
          <w:numId w:val="1"/>
        </w:numPr>
        <w:ind w:left="340" w:firstLineChars="0"/>
        <w:rPr>
          <w:sz w:val="28"/>
          <w:szCs w:val="28"/>
        </w:rPr>
      </w:pPr>
      <w:r>
        <w:rPr>
          <w:sz w:val="28"/>
          <w:szCs w:val="28"/>
        </w:rPr>
        <w:t>除各单位自用的办公区域外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其他的办公场地如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教室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会议室等区域日常管理归甲方负责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如果乙方因公需要使用这些公共区域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可以提前向甲方申请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使用后要把室内卫生</w:t>
      </w:r>
      <w:r>
        <w:rPr>
          <w:rFonts w:hint="eastAsia"/>
          <w:sz w:val="28"/>
          <w:szCs w:val="28"/>
        </w:rPr>
        <w:t>打扫干净，并关好门窗及照明设施。</w:t>
      </w:r>
    </w:p>
    <w:p>
      <w:pPr>
        <w:pStyle w:val="4"/>
        <w:numPr>
          <w:ilvl w:val="0"/>
          <w:numId w:val="1"/>
        </w:numPr>
        <w:ind w:left="34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未尽事宜，由双方协商解决。</w:t>
      </w:r>
    </w:p>
    <w:p>
      <w:pPr>
        <w:pStyle w:val="4"/>
        <w:numPr>
          <w:ilvl w:val="0"/>
          <w:numId w:val="1"/>
        </w:numPr>
        <w:ind w:left="170" w:firstLineChars="0"/>
        <w:rPr>
          <w:sz w:val="28"/>
          <w:szCs w:val="28"/>
        </w:rPr>
      </w:pPr>
      <w:r>
        <w:rPr>
          <w:rFonts w:ascii="Helvetica" w:hAnsi="Helvetica" w:cs="Helvetica"/>
          <w:color w:val="3C3C3C"/>
          <w:sz w:val="28"/>
          <w:szCs w:val="28"/>
        </w:rPr>
        <w:t>本协议一式二份，双方各执一份，自签字之日起生效</w:t>
      </w:r>
      <w:r>
        <w:rPr>
          <w:rFonts w:hint="eastAsia" w:ascii="Helvetica" w:hAnsi="Helvetica" w:cs="Helvetica"/>
          <w:color w:val="3C3C3C"/>
          <w:sz w:val="28"/>
          <w:szCs w:val="28"/>
        </w:rPr>
        <w:t>。</w:t>
      </w:r>
    </w:p>
    <w:p>
      <w:pPr>
        <w:pStyle w:val="4"/>
        <w:ind w:left="170" w:firstLine="0" w:firstLineChars="0"/>
        <w:rPr>
          <w:rFonts w:ascii="Helvetica" w:hAnsi="Helvetica" w:cs="Helvetica"/>
          <w:color w:val="3C3C3C"/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 w:ascii="Helvetica" w:hAnsi="Helvetica" w:cs="Helvetica"/>
          <w:color w:val="3C3C3C"/>
          <w:sz w:val="28"/>
          <w:szCs w:val="28"/>
        </w:rPr>
        <w:t>甲方：</w:t>
      </w:r>
      <w:r>
        <w:rPr>
          <w:rFonts w:hint="eastAsia"/>
          <w:sz w:val="28"/>
          <w:szCs w:val="28"/>
        </w:rPr>
        <w:t>江苏财经职业技术学院     乙方：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（盖章）创新创业学院           （盖章）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负责人签字</w:t>
      </w:r>
      <w:r>
        <w:rPr>
          <w:rFonts w:hint="eastAsia"/>
          <w:sz w:val="28"/>
          <w:szCs w:val="28"/>
        </w:rPr>
        <w:t>：                   负责人签字：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年    月    日          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4D5F"/>
    <w:multiLevelType w:val="multilevel"/>
    <w:tmpl w:val="627B4D5F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6DCE"/>
    <w:rsid w:val="14A06DCE"/>
    <w:rsid w:val="2A1320A2"/>
    <w:rsid w:val="2FB33458"/>
    <w:rsid w:val="50D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2020-04-17T01:23:00Z</dcterms:created>
  <dc:creator>Windows  10</dc:creator>
  <cp:lastModifiedBy>Windows  10</cp:lastModifiedBy>
  <dcterms:modified xsi:type="dcterms:W3CDTF">2020-04-17T01:28:46Z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